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proofErr w:type="gramStart"/>
      <w:r w:rsidRPr="00454779">
        <w:rPr>
          <w:b/>
          <w:sz w:val="28"/>
          <w:szCs w:val="28"/>
          <w:lang w:eastAsia="en-US"/>
        </w:rPr>
        <w:t>П</w:t>
      </w:r>
      <w:proofErr w:type="gramEnd"/>
      <w:r w:rsidRPr="00454779">
        <w:rPr>
          <w:b/>
          <w:sz w:val="28"/>
          <w:szCs w:val="28"/>
          <w:lang w:eastAsia="en-US"/>
        </w:rPr>
        <w:t xml:space="preserve">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</w:t>
      </w:r>
      <w:r w:rsidR="00C943C9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.202</w:t>
      </w:r>
      <w:r w:rsidR="00C943C9">
        <w:rPr>
          <w:sz w:val="28"/>
          <w:szCs w:val="28"/>
          <w:lang w:eastAsia="en-US"/>
        </w:rPr>
        <w:t>2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="00981264">
        <w:rPr>
          <w:sz w:val="28"/>
          <w:szCs w:val="28"/>
          <w:lang w:eastAsia="en-US"/>
        </w:rPr>
        <w:t xml:space="preserve">       </w:t>
      </w:r>
      <w:r w:rsidRPr="00454779">
        <w:rPr>
          <w:sz w:val="28"/>
          <w:szCs w:val="28"/>
          <w:lang w:eastAsia="en-US"/>
        </w:rPr>
        <w:t xml:space="preserve">№ </w:t>
      </w:r>
      <w:r w:rsidR="0094213F">
        <w:rPr>
          <w:sz w:val="28"/>
          <w:szCs w:val="28"/>
          <w:lang w:eastAsia="en-US"/>
        </w:rPr>
        <w:t>00</w:t>
      </w:r>
      <w:r w:rsidR="00981264">
        <w:rPr>
          <w:sz w:val="28"/>
          <w:szCs w:val="28"/>
          <w:lang w:eastAsia="en-US"/>
        </w:rPr>
        <w:t>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304ABD" w:rsidRPr="00454779" w:rsidRDefault="00304ABD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 w:rsidR="00C943C9"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 w:rsidR="00C943C9"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 w:rsidR="00C943C9">
        <w:rPr>
          <w:sz w:val="28"/>
          <w:szCs w:val="28"/>
        </w:rPr>
        <w:t>278</w:t>
      </w:r>
      <w:r>
        <w:rPr>
          <w:sz w:val="28"/>
          <w:szCs w:val="28"/>
        </w:rPr>
        <w:t xml:space="preserve"> </w:t>
      </w:r>
    </w:p>
    <w:p w:rsidR="00D45055" w:rsidRDefault="00F479B4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D45055" w:rsidP="00D45055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</w:t>
      </w:r>
      <w:r w:rsidR="00C943C9">
        <w:rPr>
          <w:sz w:val="28"/>
          <w:szCs w:val="28"/>
        </w:rPr>
        <w:t>22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C943C9">
        <w:rPr>
          <w:sz w:val="28"/>
          <w:szCs w:val="28"/>
        </w:rPr>
        <w:t>4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304ABD" w:rsidRDefault="00304ABD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697C2C" w:rsidP="00CF1DE3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7222D">
        <w:rPr>
          <w:color w:val="000000" w:themeColor="text1"/>
          <w:sz w:val="28"/>
          <w:szCs w:val="28"/>
        </w:rPr>
        <w:t xml:space="preserve">решением Думы Ханты-Мансийского района </w:t>
      </w:r>
      <w:r w:rsidR="0017222D" w:rsidRPr="0017222D">
        <w:rPr>
          <w:color w:val="000000" w:themeColor="text1"/>
          <w:sz w:val="28"/>
          <w:szCs w:val="28"/>
        </w:rPr>
        <w:t>от 16.09.2022</w:t>
      </w:r>
      <w:r w:rsidR="0017222D" w:rsidRPr="0017222D">
        <w:rPr>
          <w:color w:val="000000" w:themeColor="text1"/>
          <w:sz w:val="28"/>
          <w:szCs w:val="28"/>
        </w:rPr>
        <w:br/>
        <w:t>№171</w:t>
      </w:r>
      <w:r w:rsidR="0017222D">
        <w:rPr>
          <w:color w:val="000000" w:themeColor="text1"/>
          <w:sz w:val="28"/>
          <w:szCs w:val="28"/>
        </w:rPr>
        <w:t xml:space="preserve"> </w:t>
      </w:r>
      <w:r w:rsidR="0017222D" w:rsidRPr="0017222D">
        <w:rPr>
          <w:color w:val="000000" w:themeColor="text1"/>
          <w:sz w:val="28"/>
          <w:szCs w:val="28"/>
        </w:rPr>
        <w:t>«О внесении изменений в решение Думы Ханты-Ман</w:t>
      </w:r>
      <w:r w:rsidR="0017222D">
        <w:rPr>
          <w:color w:val="000000" w:themeColor="text1"/>
          <w:sz w:val="28"/>
          <w:szCs w:val="28"/>
        </w:rPr>
        <w:t xml:space="preserve">сийского района от </w:t>
      </w:r>
      <w:r w:rsidR="0017222D" w:rsidRPr="0017222D">
        <w:rPr>
          <w:color w:val="000000" w:themeColor="text1"/>
          <w:sz w:val="28"/>
          <w:szCs w:val="28"/>
        </w:rPr>
        <w:t>17.12.2021 №</w:t>
      </w:r>
      <w:r w:rsidR="0017222D">
        <w:rPr>
          <w:color w:val="000000" w:themeColor="text1"/>
          <w:sz w:val="28"/>
          <w:szCs w:val="28"/>
        </w:rPr>
        <w:t xml:space="preserve">34 </w:t>
      </w:r>
      <w:r w:rsidRPr="0017222D">
        <w:rPr>
          <w:color w:val="000000" w:themeColor="text1"/>
          <w:sz w:val="28"/>
          <w:szCs w:val="28"/>
        </w:rPr>
        <w:t xml:space="preserve">«О бюджете Ханты-Мансийского района </w:t>
      </w:r>
      <w:r w:rsidRPr="0017222D">
        <w:rPr>
          <w:color w:val="000000" w:themeColor="text1"/>
          <w:sz w:val="28"/>
          <w:szCs w:val="28"/>
        </w:rPr>
        <w:br/>
        <w:t>на 2022 год и плановый период 2023 и 2024 годов»,</w:t>
      </w:r>
      <w:r w:rsidRPr="00741139">
        <w:rPr>
          <w:sz w:val="28"/>
          <w:szCs w:val="28"/>
        </w:rPr>
        <w:t xml:space="preserve">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br/>
      </w:r>
      <w:r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</w:t>
      </w:r>
      <w:proofErr w:type="gramEnd"/>
      <w:r w:rsidRPr="00EE4D7D">
        <w:rPr>
          <w:color w:val="000000" w:themeColor="text1"/>
          <w:sz w:val="28"/>
          <w:szCs w:val="28"/>
        </w:rPr>
        <w:t xml:space="preserve"> 10.1 части 1 статьи 27, статей 32</w:t>
      </w:r>
      <w:r>
        <w:rPr>
          <w:color w:val="000000" w:themeColor="text1"/>
          <w:sz w:val="28"/>
          <w:szCs w:val="28"/>
        </w:rPr>
        <w:t>, 47.1</w:t>
      </w:r>
      <w:r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>
        <w:rPr>
          <w:color w:val="000000" w:themeColor="text1"/>
          <w:sz w:val="28"/>
          <w:szCs w:val="28"/>
        </w:rPr>
        <w:t>:</w:t>
      </w:r>
    </w:p>
    <w:p w:rsidR="0017222D" w:rsidRDefault="0017222D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981264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AA0EFA" w:rsidRPr="00961BAC">
        <w:rPr>
          <w:sz w:val="28"/>
          <w:szCs w:val="28"/>
        </w:rPr>
        <w:t xml:space="preserve">от </w:t>
      </w:r>
      <w:r w:rsidR="00AA0EFA">
        <w:rPr>
          <w:sz w:val="28"/>
          <w:szCs w:val="28"/>
        </w:rPr>
        <w:t>15</w:t>
      </w:r>
      <w:r w:rsidR="00AA0EFA" w:rsidRPr="00961BAC">
        <w:rPr>
          <w:sz w:val="28"/>
          <w:szCs w:val="28"/>
        </w:rPr>
        <w:t>.</w:t>
      </w:r>
      <w:r w:rsidR="00AA0EFA">
        <w:rPr>
          <w:sz w:val="28"/>
          <w:szCs w:val="28"/>
        </w:rPr>
        <w:t>11</w:t>
      </w:r>
      <w:r w:rsidR="00AA0EFA" w:rsidRPr="00961BAC">
        <w:rPr>
          <w:sz w:val="28"/>
          <w:szCs w:val="28"/>
        </w:rPr>
        <w:t>.20</w:t>
      </w:r>
      <w:r w:rsidR="00AA0EFA">
        <w:rPr>
          <w:sz w:val="28"/>
          <w:szCs w:val="28"/>
        </w:rPr>
        <w:t>21</w:t>
      </w:r>
      <w:r w:rsidR="00AA0EFA" w:rsidRPr="00961BAC">
        <w:rPr>
          <w:sz w:val="28"/>
          <w:szCs w:val="28"/>
        </w:rPr>
        <w:t xml:space="preserve"> № </w:t>
      </w:r>
      <w:r w:rsidR="00AA0EFA">
        <w:rPr>
          <w:sz w:val="28"/>
          <w:szCs w:val="28"/>
        </w:rPr>
        <w:t xml:space="preserve">278 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</w:t>
      </w:r>
      <w:r w:rsidR="00D45055" w:rsidRPr="00B61066">
        <w:rPr>
          <w:sz w:val="28"/>
          <w:szCs w:val="28"/>
        </w:rPr>
        <w:t>Ханты-Мансийского района</w:t>
      </w:r>
      <w:r w:rsidR="00D45055">
        <w:rPr>
          <w:sz w:val="28"/>
          <w:szCs w:val="28"/>
        </w:rPr>
        <w:t xml:space="preserve"> </w:t>
      </w:r>
      <w:r w:rsidR="0028498D">
        <w:rPr>
          <w:sz w:val="28"/>
          <w:szCs w:val="28"/>
        </w:rPr>
        <w:t>«В</w:t>
      </w:r>
      <w:r w:rsidR="0028498D" w:rsidRPr="00B61066">
        <w:rPr>
          <w:sz w:val="28"/>
          <w:szCs w:val="28"/>
        </w:rPr>
        <w:t>едение землеустройств</w:t>
      </w:r>
      <w:r w:rsidR="00D45055">
        <w:rPr>
          <w:sz w:val="28"/>
          <w:szCs w:val="28"/>
        </w:rPr>
        <w:t xml:space="preserve">а и рационального использования </w:t>
      </w:r>
      <w:r w:rsidR="0028498D" w:rsidRPr="00B61066">
        <w:rPr>
          <w:sz w:val="28"/>
          <w:szCs w:val="28"/>
        </w:rPr>
        <w:t>земельных ресурсов Ханты-Мансийского района на 20</w:t>
      </w:r>
      <w:r w:rsidR="00AA0EFA">
        <w:rPr>
          <w:sz w:val="28"/>
          <w:szCs w:val="28"/>
        </w:rPr>
        <w:t>22</w:t>
      </w:r>
      <w:r w:rsidR="0028498D">
        <w:rPr>
          <w:sz w:val="28"/>
          <w:szCs w:val="28"/>
        </w:rPr>
        <w:t xml:space="preserve">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A0EFA">
        <w:rPr>
          <w:sz w:val="28"/>
          <w:szCs w:val="28"/>
        </w:rPr>
        <w:t>4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>к постановлению к постановлению в новой редакции:</w:t>
      </w: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AA0EFA" w:rsidRDefault="00AA0EFA" w:rsidP="00CF1DE3">
      <w:pPr>
        <w:pStyle w:val="a3"/>
        <w:jc w:val="right"/>
        <w:rPr>
          <w:sz w:val="28"/>
          <w:szCs w:val="28"/>
        </w:rPr>
      </w:pPr>
    </w:p>
    <w:p w:rsidR="00304ABD" w:rsidRDefault="00304ABD" w:rsidP="00CF1DE3">
      <w:pPr>
        <w:pStyle w:val="a3"/>
        <w:jc w:val="right"/>
        <w:rPr>
          <w:sz w:val="28"/>
          <w:szCs w:val="28"/>
        </w:rPr>
        <w:sectPr w:rsidR="00304ABD" w:rsidSect="00AA0EFA">
          <w:headerReference w:type="default" r:id="rId9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304ABD" w:rsidRDefault="00304ABD" w:rsidP="00CF1DE3">
      <w:pPr>
        <w:pStyle w:val="a3"/>
        <w:jc w:val="right"/>
        <w:rPr>
          <w:sz w:val="28"/>
          <w:szCs w:val="28"/>
        </w:rPr>
      </w:pPr>
    </w:p>
    <w:p w:rsidR="00CD030F" w:rsidRPr="00767342" w:rsidRDefault="00CA3455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0E4F4E" w:rsidRDefault="00AA0EFA" w:rsidP="00AA0EFA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278</w:t>
      </w:r>
    </w:p>
    <w:p w:rsidR="00B900E6" w:rsidRDefault="00B900E6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3B4129" w:rsidRPr="003B4129" w:rsidRDefault="003B4129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sz w:val="16"/>
          <w:szCs w:val="16"/>
        </w:rPr>
      </w:pPr>
    </w:p>
    <w:p w:rsidR="00AA0EFA" w:rsidRPr="00E863D1" w:rsidRDefault="00AA0EFA" w:rsidP="00AA0EFA">
      <w:pPr>
        <w:jc w:val="center"/>
        <w:rPr>
          <w:sz w:val="28"/>
          <w:szCs w:val="28"/>
        </w:rPr>
      </w:pPr>
      <w:r w:rsidRPr="00E863D1">
        <w:rPr>
          <w:sz w:val="28"/>
          <w:szCs w:val="28"/>
        </w:rPr>
        <w:t xml:space="preserve">Паспорт муниципальной программы </w:t>
      </w:r>
    </w:p>
    <w:p w:rsidR="00AA0EFA" w:rsidRPr="00584863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415"/>
        <w:gridCol w:w="421"/>
        <w:gridCol w:w="2595"/>
        <w:gridCol w:w="2243"/>
        <w:gridCol w:w="849"/>
        <w:gridCol w:w="968"/>
        <w:gridCol w:w="357"/>
        <w:gridCol w:w="229"/>
        <w:gridCol w:w="642"/>
        <w:gridCol w:w="643"/>
        <w:gridCol w:w="695"/>
        <w:gridCol w:w="921"/>
        <w:gridCol w:w="1574"/>
      </w:tblGrid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Наименование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«</w:t>
            </w:r>
            <w:r w:rsidRPr="00FD091C">
              <w:t xml:space="preserve">Ведение землеустройства и рационального использования земельных ресурсов Ханты-Мансийского района </w:t>
            </w:r>
            <w:r>
              <w:br/>
            </w:r>
            <w:r w:rsidRPr="00FD091C">
              <w:t>на 2022-2024 годы</w:t>
            </w:r>
            <w:r w:rsidRPr="00E863D1">
              <w:t>»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Сроки реализации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2022 – 2024 годы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Куратор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FD091C" w:rsidRDefault="00AA0EFA" w:rsidP="00425F54">
            <w:pPr>
              <w:widowControl w:val="0"/>
              <w:autoSpaceDE w:val="0"/>
              <w:autoSpaceDN w:val="0"/>
              <w:jc w:val="both"/>
            </w:pPr>
            <w:r w:rsidRPr="00FD091C"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Ответственный исполнитель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департамент</w:t>
            </w:r>
            <w:r w:rsidRPr="00FD091C">
              <w:t xml:space="preserve"> имущественных и земельных отношений администрации Ханты-Мансийского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Соисполнители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3B4129" w:rsidP="00425F54">
            <w:pPr>
              <w:widowControl w:val="0"/>
              <w:autoSpaceDE w:val="0"/>
              <w:autoSpaceDN w:val="0"/>
              <w:jc w:val="both"/>
            </w:pPr>
            <w:r>
              <w:t>администрация сельского поселения Выкатной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>Цели муниципальной программы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ф</w:t>
            </w:r>
            <w:r w:rsidRPr="00FD091C"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Задачи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330280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задача 1.</w:t>
            </w:r>
            <w:r>
              <w:t xml:space="preserve"> </w:t>
            </w:r>
            <w:r w:rsidRPr="00330280">
              <w:t>Проведение землеустроительных и кадастровых работ, работ по оценке земельных участков</w:t>
            </w:r>
          </w:p>
          <w:p w:rsidR="00AA0EFA" w:rsidRPr="00330280" w:rsidRDefault="0010335E" w:rsidP="00425F54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="00AA0EFA">
              <w:rPr>
                <w:bCs/>
              </w:rPr>
              <w:t xml:space="preserve">2. </w:t>
            </w:r>
            <w:r w:rsidR="00AA0EFA"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Подпрограммы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</w:rPr>
              <w:t>отсутствуют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:rsidR="00AA0EFA" w:rsidRPr="00584863" w:rsidRDefault="00AA0EFA" w:rsidP="00425F54">
            <w:pPr>
              <w:rPr>
                <w:rFonts w:eastAsia="Calibri"/>
                <w:lang w:eastAsia="en-US"/>
              </w:rPr>
            </w:pPr>
            <w:r w:rsidRPr="00E863D1">
              <w:rPr>
                <w:rFonts w:eastAsia="Calibri"/>
                <w:lang w:eastAsia="en-US"/>
              </w:rPr>
              <w:lastRenderedPageBreak/>
              <w:t>Целевые показатели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63D1">
              <w:rPr>
                <w:rFonts w:eastAsia="Calibri"/>
                <w:lang w:eastAsia="en-US"/>
              </w:rPr>
              <w:t xml:space="preserve">муниципальной программы </w:t>
            </w:r>
          </w:p>
        </w:tc>
        <w:tc>
          <w:tcPr>
            <w:tcW w:w="135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18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1810">
              <w:rPr>
                <w:sz w:val="22"/>
                <w:szCs w:val="22"/>
              </w:rPr>
              <w:t>/</w:t>
            </w:r>
            <w:proofErr w:type="spellStart"/>
            <w:r w:rsidRPr="00AB18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4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7" w:type="pct"/>
            <w:gridSpan w:val="2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Документ – основание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  <w:tcBorders>
              <w:top w:val="single" w:sz="4" w:space="0" w:color="auto"/>
            </w:tcBorders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Базовое значение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Земельный кодекс Российской Федерации;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Закон Ханты-Мансийского автономного округа от 03.05.2000 № 26-оз «О регулировании отдельных земельных отношений </w:t>
            </w:r>
            <w:proofErr w:type="gramStart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</w:t>
            </w:r>
            <w:proofErr w:type="gramEnd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Ханты-Мансийском</w:t>
            </w:r>
            <w:proofErr w:type="gramEnd"/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автономном округе – Югре»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37</w:t>
            </w:r>
          </w:p>
        </w:tc>
        <w:tc>
          <w:tcPr>
            <w:tcW w:w="226" w:type="pct"/>
            <w:gridSpan w:val="2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120</w:t>
            </w:r>
          </w:p>
        </w:tc>
        <w:tc>
          <w:tcPr>
            <w:tcW w:w="498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Федеральный закон 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№ 93-ФЗ «О внесении изменений в некоторые законодательные акты Российской Федерации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 вопросу оформления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упрощенном порядке прав граждан на отдельные объекты недвижимого имущества»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Оценка земельных участков, находящихся в муниципальной </w:t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собственности, земельных участков государственная собственность на которые не разграничена, для проведения аукционов,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Земельный кодекс Российской Федерации</w:t>
            </w: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165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</w:t>
            </w:r>
          </w:p>
        </w:tc>
        <w:tc>
          <w:tcPr>
            <w:tcW w:w="49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Депимущества района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 w:val="restar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Параметры финансового обеспечения муниципальной программы </w:t>
            </w:r>
          </w:p>
        </w:tc>
        <w:tc>
          <w:tcPr>
            <w:tcW w:w="1039" w:type="pct"/>
            <w:gridSpan w:val="2"/>
            <w:vMerge w:val="restar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pct"/>
            <w:gridSpan w:val="10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 год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 год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 год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средства бюджета района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на </w:t>
            </w:r>
            <w:proofErr w:type="spellStart"/>
            <w:r w:rsidRPr="00AB1810">
              <w:rPr>
                <w:sz w:val="22"/>
                <w:szCs w:val="22"/>
              </w:rPr>
              <w:t>софинансирование</w:t>
            </w:r>
            <w:proofErr w:type="spellEnd"/>
            <w:r w:rsidRPr="00AB1810">
              <w:rPr>
                <w:sz w:val="22"/>
                <w:szCs w:val="22"/>
              </w:rPr>
              <w:t xml:space="preserve"> расходов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за счет средств </w:t>
            </w:r>
            <w:proofErr w:type="gramStart"/>
            <w:r w:rsidRPr="00AB1810">
              <w:rPr>
                <w:sz w:val="22"/>
                <w:szCs w:val="22"/>
              </w:rPr>
              <w:t>федерального</w:t>
            </w:r>
            <w:proofErr w:type="gramEnd"/>
            <w:r w:rsidRPr="00AB1810">
              <w:rPr>
                <w:sz w:val="22"/>
                <w:szCs w:val="22"/>
              </w:rPr>
              <w:t xml:space="preserve">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 регионального бюджета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Справочно: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 – недропользователей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425F54">
        <w:trPr>
          <w:trHeight w:val="20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Справочно: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</w:tbl>
    <w:p w:rsidR="00AB1810" w:rsidRDefault="00AB1810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AA0EFA" w:rsidRDefault="00AA0EFA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Pr="00945095">
        <w:rPr>
          <w:rFonts w:eastAsia="Calibri"/>
          <w:sz w:val="28"/>
          <w:szCs w:val="28"/>
          <w:lang w:eastAsia="en-US"/>
        </w:rPr>
        <w:t>1</w:t>
      </w:r>
    </w:p>
    <w:p w:rsidR="00AA0EFA" w:rsidRDefault="00AA0EFA" w:rsidP="00AA0EFA">
      <w:pPr>
        <w:tabs>
          <w:tab w:val="left" w:pos="1978"/>
        </w:tabs>
        <w:jc w:val="center"/>
        <w:rPr>
          <w:rFonts w:eastAsia="Calibri"/>
          <w:sz w:val="28"/>
          <w:szCs w:val="28"/>
          <w:lang w:eastAsia="en-US"/>
        </w:rPr>
      </w:pPr>
      <w:r w:rsidRPr="00E863D1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A0EFA" w:rsidRPr="00AB1810" w:rsidRDefault="00AA0EFA" w:rsidP="00AA0EFA">
      <w:pPr>
        <w:tabs>
          <w:tab w:val="left" w:pos="1978"/>
        </w:tabs>
        <w:jc w:val="center"/>
        <w:rPr>
          <w:rFonts w:eastAsia="Calibri"/>
          <w:lang w:eastAsia="en-US"/>
        </w:rPr>
      </w:pPr>
    </w:p>
    <w:tbl>
      <w:tblPr>
        <w:tblW w:w="520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417"/>
        <w:gridCol w:w="5785"/>
        <w:gridCol w:w="1606"/>
        <w:gridCol w:w="2250"/>
        <w:gridCol w:w="1100"/>
        <w:gridCol w:w="962"/>
        <w:gridCol w:w="965"/>
        <w:gridCol w:w="947"/>
      </w:tblGrid>
      <w:tr w:rsidR="00AA0EFA" w:rsidRPr="0037298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:rsidR="00AA0EFA" w:rsidRPr="00AB1810" w:rsidRDefault="00AA0EFA" w:rsidP="00425F54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322" w:type="pct"/>
            <w:gridSpan w:val="4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6279CB" w:rsidRPr="0037298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4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425F54" w:rsidRPr="006279C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 (показатель 1)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AB1810">
        <w:trPr>
          <w:trHeight w:val="279"/>
        </w:trPr>
        <w:tc>
          <w:tcPr>
            <w:tcW w:w="471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17222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Кадастровые работы и межевание земельных участков за счет средств ПТЭК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79CB" w:rsidRPr="006279CB" w:rsidTr="00AB1810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 - недропользователей</w:t>
            </w:r>
          </w:p>
          <w:p w:rsidR="00BF5A24" w:rsidRPr="006279CB" w:rsidRDefault="00AB1810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(ООО </w:t>
            </w:r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</w:t>
            </w:r>
            <w:proofErr w:type="spell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Газпромнефть</w:t>
            </w:r>
            <w:proofErr w:type="spellEnd"/>
            <w:r w:rsidR="006279CB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gram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proofErr w:type="spellStart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Х</w:t>
            </w:r>
            <w:proofErr w:type="gramEnd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антос</w:t>
            </w:r>
            <w:proofErr w:type="spellEnd"/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="003524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содействия в оформлении в упрощенном порядке прав граждан на земельные участки» (показатель 2)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аукционов» (показатель 3)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Mapinfo</w:t>
            </w:r>
            <w:proofErr w:type="spellEnd"/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, Кадастровый офис, приборов и оборудования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для обеспечения определения координат»</w:t>
            </w:r>
            <w:r w:rsid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4)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</w:rPr>
              <w:lastRenderedPageBreak/>
              <w:t>Депимущества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Всего </w:t>
            </w:r>
          </w:p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6279CB" w:rsidP="004570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4570D9" w:rsidRPr="006279CB" w:rsidRDefault="004570D9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Процессная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Ответственный исполнитель: Депимущества района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</w:rPr>
              <w:lastRenderedPageBreak/>
              <w:t>Соисполнитель: администрация сельского поселения Выкатной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AB1810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</w:rPr>
              <w:t>средства предприятий 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AB1810" w:rsidRDefault="00AB1810" w:rsidP="00AA0EFA">
      <w:pPr>
        <w:ind w:firstLine="709"/>
        <w:jc w:val="right"/>
        <w:rPr>
          <w:sz w:val="28"/>
          <w:szCs w:val="28"/>
        </w:rPr>
      </w:pPr>
    </w:p>
    <w:p w:rsidR="0017222D" w:rsidRDefault="0017222D" w:rsidP="00AA0EFA">
      <w:pPr>
        <w:ind w:firstLine="709"/>
        <w:jc w:val="right"/>
        <w:rPr>
          <w:sz w:val="28"/>
          <w:szCs w:val="28"/>
        </w:rPr>
      </w:pPr>
    </w:p>
    <w:p w:rsidR="00AA0EFA" w:rsidRDefault="00AA0EFA" w:rsidP="00AA0E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A0EFA" w:rsidRPr="003524CB" w:rsidRDefault="00AA0EFA" w:rsidP="00AA0EFA">
      <w:pPr>
        <w:ind w:firstLine="709"/>
        <w:jc w:val="right"/>
        <w:rPr>
          <w:sz w:val="20"/>
          <w:szCs w:val="20"/>
        </w:rPr>
      </w:pPr>
    </w:p>
    <w:p w:rsidR="00AA0EFA" w:rsidRDefault="00AA0EFA" w:rsidP="00AA0EFA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AA0EFA" w:rsidRPr="00AB1810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31"/>
        <w:gridCol w:w="4545"/>
        <w:gridCol w:w="6793"/>
        <w:gridCol w:w="1679"/>
      </w:tblGrid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A0EFA" w:rsidRPr="00945095" w:rsidRDefault="00AA0EFA" w:rsidP="00425F54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A0EFA" w:rsidRPr="00945095" w:rsidRDefault="00AA0EFA" w:rsidP="00425F54">
            <w:pPr>
              <w:widowControl w:val="0"/>
              <w:ind w:left="240"/>
              <w:rPr>
                <w:sz w:val="28"/>
                <w:szCs w:val="28"/>
                <w:lang w:eastAsia="en-US"/>
              </w:rPr>
            </w:pPr>
            <w:proofErr w:type="gramStart"/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  <w:proofErr w:type="gramEnd"/>
          </w:p>
          <w:p w:rsidR="00AA0EFA" w:rsidRPr="00945095" w:rsidRDefault="00AA0EFA" w:rsidP="00425F54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ind w:left="44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widowControl w:val="0"/>
              <w:jc w:val="center"/>
              <w:rPr>
                <w:rFonts w:eastAsia="Calibri"/>
                <w:shd w:val="clear" w:color="auto" w:fill="FFFFFF"/>
                <w:lang w:bidi="ru-RU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</w:p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(при наличии)</w:t>
            </w:r>
          </w:p>
        </w:tc>
      </w:tr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A0EFA" w:rsidRPr="00945095" w:rsidTr="00425F5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ind w:left="142" w:right="111"/>
              <w:jc w:val="both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t>ф</w:t>
            </w:r>
            <w:r w:rsidRPr="002D16C2">
              <w:t>ормирование на территории Ханты-Мансийского района возможности беспрепятственного предоставления земе</w:t>
            </w:r>
            <w:r>
              <w:t xml:space="preserve">льных участков </w:t>
            </w:r>
            <w:r>
              <w:br/>
            </w:r>
            <w:r w:rsidRPr="002D16C2">
              <w:t>для целей строительства и для иных целей, не связанных со строительством</w:t>
            </w:r>
          </w:p>
        </w:tc>
      </w:tr>
      <w:tr w:rsidR="00AA0EFA" w:rsidRPr="00945095" w:rsidTr="00425F5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0E22D8" w:rsidRDefault="00AA0EFA" w:rsidP="00425F54">
            <w:pPr>
              <w:widowControl w:val="0"/>
              <w:autoSpaceDE w:val="0"/>
              <w:autoSpaceDN w:val="0"/>
              <w:ind w:left="142" w:right="111"/>
              <w:jc w:val="both"/>
              <w:rPr>
                <w:bCs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Задач</w:t>
            </w:r>
            <w:r>
              <w:rPr>
                <w:rFonts w:eastAsia="Calibri"/>
                <w:shd w:val="clear" w:color="auto" w:fill="FFFFFF"/>
                <w:lang w:bidi="ru-RU"/>
              </w:rPr>
              <w:t>и:</w:t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 </w:t>
            </w:r>
            <w:r>
              <w:t>п</w:t>
            </w:r>
            <w:r w:rsidRPr="002D16C2">
              <w:t>роведение землеустроительных и кадастровых работ, работ по оценке земельных участков.</w:t>
            </w:r>
            <w:r w:rsidRPr="00330280">
              <w:rPr>
                <w:bCs/>
              </w:rPr>
              <w:t xml:space="preserve"> </w:t>
            </w:r>
            <w:r w:rsidRPr="002D16C2">
              <w:rPr>
                <w:bCs/>
              </w:rPr>
              <w:t>Разграничение государствен</w:t>
            </w:r>
            <w:r>
              <w:rPr>
                <w:bCs/>
              </w:rPr>
              <w:t xml:space="preserve">ной </w:t>
            </w:r>
            <w:r w:rsidRPr="002D16C2">
              <w:rPr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</w:p>
          <w:p w:rsidR="00AA0EFA" w:rsidRPr="00945095" w:rsidRDefault="00AA0EFA" w:rsidP="00425F54">
            <w:pPr>
              <w:widowControl w:val="0"/>
              <w:ind w:left="142" w:right="1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р</w:t>
            </w:r>
            <w:r w:rsidRPr="00330280">
              <w:rPr>
                <w:bCs/>
              </w:rPr>
              <w:t xml:space="preserve">азграничение государственной собственности на землю, государственная регистрация права собственности </w:t>
            </w:r>
            <w:r>
              <w:rPr>
                <w:bCs/>
              </w:rPr>
              <w:br/>
            </w:r>
            <w:r w:rsidRPr="00330280">
              <w:rPr>
                <w:bCs/>
              </w:rPr>
              <w:t>Ханты-Мансийского района на земельные участки</w:t>
            </w:r>
          </w:p>
        </w:tc>
      </w:tr>
      <w:tr w:rsidR="00AA0EFA" w:rsidRPr="00945095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94509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не разграничена»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обеспечение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45C6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оформления прав граждан на земельные участки в упрощенном порядке в рамках реализации Федерального закона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proofErr w:type="gram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</w:t>
            </w:r>
            <w:proofErr w:type="gram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в соответствии с требованиями Федерального закона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24.07.2007 № 221-ФЗ «О кадастровой деятельности»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CF202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bidi="en-US"/>
              </w:rPr>
              <w:t>1.3.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проведения оценки стоимости земельных участков </w:t>
            </w:r>
          </w:p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а также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CF202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3524CB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9C1203" w:rsidRDefault="00AA0EFA" w:rsidP="00425F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</w:t>
            </w:r>
            <w:proofErr w:type="spell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Mapinfo</w:t>
            </w:r>
            <w:proofErr w:type="spell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, Кадастровый офис, приборов и оборудования для обеспечения определения координат»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3524CB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приобретения программного обеспечения ГИС </w:t>
            </w:r>
            <w:proofErr w:type="spellStart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Mapinfo</w:t>
            </w:r>
            <w:proofErr w:type="spellEnd"/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AE756B" w:rsidRDefault="00AA0EFA" w:rsidP="00425F54">
            <w:pPr>
              <w:pStyle w:val="ConsPlusNormal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A0EFA" w:rsidRDefault="00AA0EFA" w:rsidP="00AA0EFA">
      <w:pPr>
        <w:jc w:val="center"/>
      </w:pPr>
    </w:p>
    <w:p w:rsidR="006279CB" w:rsidRDefault="006279CB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AA0EFA" w:rsidRDefault="00AA0EFA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 w:rsidRPr="00E547D5">
        <w:rPr>
          <w:sz w:val="28"/>
          <w:szCs w:val="28"/>
          <w:lang w:eastAsia="en-US"/>
        </w:rPr>
        <w:t>3</w:t>
      </w:r>
    </w:p>
    <w:p w:rsidR="00AA0EFA" w:rsidRPr="0017222D" w:rsidRDefault="00AA0EFA" w:rsidP="00AA0EFA">
      <w:pPr>
        <w:widowControl w:val="0"/>
        <w:ind w:left="11907"/>
        <w:jc w:val="right"/>
        <w:rPr>
          <w:sz w:val="20"/>
          <w:szCs w:val="20"/>
          <w:lang w:eastAsia="en-US"/>
        </w:rPr>
      </w:pP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>муниципальной программы</w:t>
      </w:r>
    </w:p>
    <w:p w:rsidR="00AA0EFA" w:rsidRPr="0017222D" w:rsidRDefault="00AA0EFA" w:rsidP="00AA0EFA">
      <w:pPr>
        <w:widowControl w:val="0"/>
        <w:ind w:left="140"/>
        <w:jc w:val="center"/>
        <w:rPr>
          <w:sz w:val="20"/>
          <w:szCs w:val="20"/>
          <w:lang w:eastAsia="en-US"/>
        </w:rPr>
      </w:pPr>
    </w:p>
    <w:tbl>
      <w:tblPr>
        <w:tblW w:w="4958" w:type="pct"/>
        <w:tblCellMar>
          <w:left w:w="10" w:type="dxa"/>
          <w:right w:w="10" w:type="dxa"/>
        </w:tblCellMar>
        <w:tblLook w:val="04A0"/>
      </w:tblPr>
      <w:tblGrid>
        <w:gridCol w:w="572"/>
        <w:gridCol w:w="5957"/>
        <w:gridCol w:w="1845"/>
        <w:gridCol w:w="1264"/>
        <w:gridCol w:w="1118"/>
        <w:gridCol w:w="1267"/>
        <w:gridCol w:w="2304"/>
      </w:tblGrid>
      <w:tr w:rsidR="00AA0EFA" w:rsidRPr="00E547D5" w:rsidTr="0017222D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17222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ind w:left="26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 xml:space="preserve">22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ind w:left="26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>23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24 </w:t>
            </w:r>
            <w:r w:rsidRPr="00E547D5">
              <w:rPr>
                <w:lang w:eastAsia="en-US"/>
              </w:rPr>
              <w:t>год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7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lang w:eastAsia="en-US" w:bidi="ru-RU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:rsidR="00AA0EFA" w:rsidRPr="00E547D5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на </w:t>
            </w:r>
            <w:proofErr w:type="gramStart"/>
            <w:r w:rsidRPr="00DE4A8D">
              <w:rPr>
                <w:rFonts w:eastAsia="Calibri"/>
                <w:lang w:eastAsia="en-US" w:bidi="ru-RU"/>
              </w:rPr>
              <w:t>которые</w:t>
            </w:r>
            <w:proofErr w:type="gramEnd"/>
            <w:r w:rsidRPr="00DE4A8D">
              <w:rPr>
                <w:rFonts w:eastAsia="Calibri"/>
                <w:lang w:eastAsia="en-US" w:bidi="ru-RU"/>
              </w:rPr>
              <w:t xml:space="preserve"> не разграничена,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120</w:t>
            </w:r>
          </w:p>
        </w:tc>
      </w:tr>
      <w:tr w:rsidR="0017222D" w:rsidRPr="005C30E4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5C30E4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30</w:t>
            </w:r>
          </w:p>
        </w:tc>
      </w:tr>
      <w:tr w:rsidR="0017222D" w:rsidRPr="005C30E4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</w:p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 государственная собственност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не </w:t>
            </w:r>
            <w:proofErr w:type="gramStart"/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разграничена</w:t>
            </w:r>
            <w:proofErr w:type="gramEnd"/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, для проведения аукционов,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165</w:t>
            </w:r>
          </w:p>
        </w:tc>
      </w:tr>
      <w:tr w:rsidR="0017222D" w:rsidRPr="00E547D5" w:rsidTr="0017222D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</w:t>
            </w:r>
          </w:p>
        </w:tc>
      </w:tr>
    </w:tbl>
    <w:p w:rsidR="00AA0EFA" w:rsidRDefault="0017222D" w:rsidP="0017222D">
      <w:pPr>
        <w:jc w:val="both"/>
        <w:rPr>
          <w:b/>
        </w:rPr>
      </w:pPr>
      <w:r>
        <w:t xml:space="preserve"> </w:t>
      </w:r>
    </w:p>
    <w:p w:rsidR="00304ABD" w:rsidRDefault="00304ABD" w:rsidP="00304ABD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304ABD" w:rsidSect="00304ABD">
          <w:pgSz w:w="16838" w:h="11906" w:orient="landscape" w:code="9"/>
          <w:pgMar w:top="1276" w:right="1134" w:bottom="1559" w:left="1276" w:header="567" w:footer="709" w:gutter="0"/>
          <w:cols w:space="708"/>
          <w:titlePg/>
          <w:docGrid w:linePitch="360"/>
        </w:sectPr>
      </w:pPr>
    </w:p>
    <w:p w:rsidR="0064624F" w:rsidRDefault="0064624F" w:rsidP="00304A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="00C57251" w:rsidRPr="000429A5">
        <w:rPr>
          <w:b w:val="0"/>
        </w:rPr>
        <w:t>в официальном сетевом издании «Наш район 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F1552F" w:rsidRPr="00397ED5" w:rsidRDefault="00B900E6" w:rsidP="00B900E6">
      <w:pPr>
        <w:jc w:val="both"/>
      </w:pPr>
      <w:r>
        <w:rPr>
          <w:sz w:val="28"/>
          <w:szCs w:val="28"/>
        </w:rPr>
        <w:t xml:space="preserve">Глава Ханты-Мансийского </w:t>
      </w:r>
      <w:r w:rsidR="0064624F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</w:t>
      </w:r>
      <w:r w:rsidR="0064624F">
        <w:rPr>
          <w:sz w:val="28"/>
          <w:szCs w:val="28"/>
        </w:rPr>
        <w:t>К.Р. Минулин</w:t>
      </w:r>
      <w:r w:rsidR="001B4F42">
        <w:rPr>
          <w:sz w:val="28"/>
          <w:szCs w:val="28"/>
        </w:rPr>
        <w:t xml:space="preserve">         </w:t>
      </w:r>
    </w:p>
    <w:sectPr w:rsidR="00F1552F" w:rsidRPr="00397ED5" w:rsidSect="00AA0EFA"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10" w:rsidRDefault="00AB1810" w:rsidP="00D901AC">
      <w:r>
        <w:separator/>
      </w:r>
    </w:p>
  </w:endnote>
  <w:endnote w:type="continuationSeparator" w:id="0">
    <w:p w:rsidR="00AB1810" w:rsidRDefault="00AB1810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10" w:rsidRDefault="00AB1810" w:rsidP="00D901AC">
      <w:r>
        <w:separator/>
      </w:r>
    </w:p>
  </w:footnote>
  <w:footnote w:type="continuationSeparator" w:id="0">
    <w:p w:rsidR="00AB1810" w:rsidRDefault="00AB1810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10" w:rsidRDefault="00AB1810" w:rsidP="00397ED5">
    <w:pPr>
      <w:pStyle w:val="a7"/>
      <w:jc w:val="center"/>
    </w:pPr>
    <w:fldSimple w:instr="PAGE   \* MERGEFORMAT">
      <w:r w:rsidR="0017222D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A4C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35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22D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4ABD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4CB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29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4C64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5F5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0D9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9CB"/>
    <w:rsid w:val="00627A6B"/>
    <w:rsid w:val="006304BC"/>
    <w:rsid w:val="00630791"/>
    <w:rsid w:val="00631A0A"/>
    <w:rsid w:val="00631B2F"/>
    <w:rsid w:val="00631FBB"/>
    <w:rsid w:val="006335F5"/>
    <w:rsid w:val="00633BE7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97C2C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0D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075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36A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6BC8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EFA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10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24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3C9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3E0C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37CB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A9D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6228-8BEF-41C6-BF33-08EAA3C9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В.Ю.</cp:lastModifiedBy>
  <cp:revision>21</cp:revision>
  <cp:lastPrinted>2020-11-02T07:24:00Z</cp:lastPrinted>
  <dcterms:created xsi:type="dcterms:W3CDTF">2020-10-30T07:13:00Z</dcterms:created>
  <dcterms:modified xsi:type="dcterms:W3CDTF">2022-10-04T05:39:00Z</dcterms:modified>
</cp:coreProperties>
</file>